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99FF">
    <v:background id="_x0000_s1025" o:bwmode="white" fillcolor="#f9f" o:targetscreensize="1024,768">
      <v:fill color2="#f69" angle="-135" focus="100%" type="gradient"/>
    </v:background>
  </w:background>
  <w:body>
    <w:p w:rsidR="00F32B41" w:rsidRPr="00F32B41" w:rsidRDefault="00F32B41" w:rsidP="00F32B41">
      <w:pPr>
        <w:pStyle w:val="a3"/>
        <w:jc w:val="center"/>
        <w:rPr>
          <w:rFonts w:ascii="Arbat" w:hAnsi="Arbat"/>
          <w:sz w:val="32"/>
          <w:szCs w:val="32"/>
        </w:rPr>
      </w:pPr>
      <w:r w:rsidRPr="00F32B41">
        <w:rPr>
          <w:rFonts w:ascii="Arbat" w:hAnsi="Arbat"/>
          <w:sz w:val="32"/>
          <w:szCs w:val="32"/>
        </w:rPr>
        <w:t>Дидактична игра</w:t>
      </w:r>
    </w:p>
    <w:p w:rsidR="008B45C9" w:rsidRDefault="00F32B41" w:rsidP="00F32B41">
      <w:pPr>
        <w:pStyle w:val="a3"/>
        <w:jc w:val="center"/>
        <w:rPr>
          <w:rFonts w:ascii="Arbat" w:hAnsi="Arbat"/>
          <w:sz w:val="32"/>
          <w:szCs w:val="32"/>
        </w:rPr>
      </w:pPr>
      <w:r w:rsidRPr="00F32B41">
        <w:rPr>
          <w:rFonts w:ascii="Arbat" w:hAnsi="Arbat"/>
          <w:sz w:val="32"/>
          <w:szCs w:val="32"/>
        </w:rPr>
        <w:t>„Намери мястото като гледаш контура“</w:t>
      </w:r>
    </w:p>
    <w:p w:rsidR="00F32B41" w:rsidRDefault="00F32B41" w:rsidP="00F32B41">
      <w:pPr>
        <w:pStyle w:val="a3"/>
        <w:jc w:val="center"/>
        <w:rPr>
          <w:rFonts w:ascii="Arbat" w:hAnsi="Arbat"/>
          <w:sz w:val="32"/>
          <w:szCs w:val="32"/>
        </w:rPr>
      </w:pPr>
      <w:r>
        <w:rPr>
          <w:rFonts w:ascii="Arbat" w:hAnsi="Arbat"/>
          <w:noProof/>
          <w:sz w:val="32"/>
          <w:szCs w:val="32"/>
          <w:lang w:eastAsia="bg-BG"/>
        </w:rPr>
        <w:drawing>
          <wp:anchor distT="0" distB="0" distL="114300" distR="114300" simplePos="0" relativeHeight="251658240" behindDoc="1" locked="0" layoutInCell="1" allowOverlap="1" wp14:anchorId="6BACBF3A" wp14:editId="5D30FB18">
            <wp:simplePos x="0" y="0"/>
            <wp:positionH relativeFrom="column">
              <wp:posOffset>-202565</wp:posOffset>
            </wp:positionH>
            <wp:positionV relativeFrom="paragraph">
              <wp:posOffset>391160</wp:posOffset>
            </wp:positionV>
            <wp:extent cx="6366510" cy="3731895"/>
            <wp:effectExtent l="0" t="0" r="0" b="1905"/>
            <wp:wrapTight wrapText="bothSides">
              <wp:wrapPolygon edited="0">
                <wp:start x="0" y="0"/>
                <wp:lineTo x="0" y="21501"/>
                <wp:lineTo x="21522" y="21501"/>
                <wp:lineTo x="21522" y="0"/>
                <wp:lineTo x="0" y="0"/>
              </wp:wrapPolygon>
            </wp:wrapTight>
            <wp:docPr id="1" name="Картина 1" descr="C:\Users\SOU Pavlikeni\Desktop\za pomagalo\20160209_123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 Pavlikeni\Desktop\za pomagalo\20160209_1233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510" cy="373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B41" w:rsidRDefault="00F32B41" w:rsidP="00F32B41">
      <w:pPr>
        <w:pStyle w:val="a3"/>
        <w:jc w:val="center"/>
        <w:rPr>
          <w:rFonts w:ascii="Arbat" w:hAnsi="Arbat"/>
          <w:sz w:val="32"/>
          <w:szCs w:val="32"/>
        </w:rPr>
      </w:pPr>
    </w:p>
    <w:p w:rsidR="009D7C6B" w:rsidRDefault="009D7C6B" w:rsidP="00F32B41">
      <w:pPr>
        <w:pStyle w:val="a3"/>
        <w:jc w:val="both"/>
        <w:rPr>
          <w:rFonts w:ascii="Arbat" w:hAnsi="Arbat"/>
          <w:sz w:val="32"/>
          <w:szCs w:val="32"/>
          <w:lang w:eastAsia="bg-BG"/>
        </w:rPr>
      </w:pPr>
    </w:p>
    <w:p w:rsidR="00F32B41" w:rsidRPr="00F32B41" w:rsidRDefault="00F32B41" w:rsidP="00F32B41">
      <w:pPr>
        <w:pStyle w:val="a3"/>
        <w:jc w:val="both"/>
        <w:rPr>
          <w:rFonts w:ascii="Arbat" w:hAnsi="Arbat"/>
          <w:sz w:val="32"/>
          <w:szCs w:val="32"/>
          <w:lang w:eastAsia="bg-BG"/>
        </w:rPr>
      </w:pPr>
      <w:bookmarkStart w:id="0" w:name="_GoBack"/>
      <w:bookmarkEnd w:id="0"/>
      <w:r w:rsidRPr="00F32B41">
        <w:rPr>
          <w:rFonts w:ascii="Arbat" w:hAnsi="Arbat"/>
          <w:sz w:val="32"/>
          <w:szCs w:val="32"/>
          <w:lang w:eastAsia="bg-BG"/>
        </w:rPr>
        <w:t>Защо е полезно:</w:t>
      </w:r>
    </w:p>
    <w:p w:rsidR="00F32B41" w:rsidRPr="00F32B41" w:rsidRDefault="00F32B41" w:rsidP="009D7C6B">
      <w:pPr>
        <w:pStyle w:val="a3"/>
        <w:rPr>
          <w:rFonts w:ascii="Arbat" w:hAnsi="Arbat"/>
          <w:sz w:val="32"/>
          <w:szCs w:val="32"/>
          <w:lang w:eastAsia="bg-BG"/>
        </w:rPr>
      </w:pPr>
      <w:r w:rsidRPr="00F32B41">
        <w:rPr>
          <w:rFonts w:ascii="Arbat" w:hAnsi="Arbat"/>
          <w:sz w:val="32"/>
          <w:szCs w:val="32"/>
          <w:lang w:eastAsia="bg-BG"/>
        </w:rPr>
        <w:t>– тренира зрителната памет</w:t>
      </w:r>
    </w:p>
    <w:p w:rsidR="00F32B41" w:rsidRPr="00F32B41" w:rsidRDefault="00F32B41" w:rsidP="009D7C6B">
      <w:pPr>
        <w:pStyle w:val="a3"/>
        <w:rPr>
          <w:rFonts w:ascii="Arbat" w:hAnsi="Arbat"/>
          <w:sz w:val="32"/>
          <w:szCs w:val="32"/>
          <w:lang w:eastAsia="bg-BG"/>
        </w:rPr>
      </w:pPr>
      <w:r w:rsidRPr="00F32B41">
        <w:rPr>
          <w:rFonts w:ascii="Arbat" w:hAnsi="Arbat"/>
          <w:sz w:val="32"/>
          <w:szCs w:val="32"/>
          <w:lang w:eastAsia="bg-BG"/>
        </w:rPr>
        <w:t xml:space="preserve">– развива </w:t>
      </w:r>
      <w:proofErr w:type="spellStart"/>
      <w:r w:rsidRPr="00F32B41">
        <w:rPr>
          <w:rFonts w:ascii="Arbat" w:hAnsi="Arbat"/>
          <w:sz w:val="32"/>
          <w:szCs w:val="32"/>
          <w:lang w:eastAsia="bg-BG"/>
        </w:rPr>
        <w:t>моториката</w:t>
      </w:r>
      <w:proofErr w:type="spellEnd"/>
      <w:r w:rsidRPr="00F32B41">
        <w:rPr>
          <w:rFonts w:ascii="Arbat" w:hAnsi="Arbat"/>
          <w:sz w:val="32"/>
          <w:szCs w:val="32"/>
          <w:lang w:eastAsia="bg-BG"/>
        </w:rPr>
        <w:t xml:space="preserve"> на ръката</w:t>
      </w:r>
    </w:p>
    <w:p w:rsidR="00F32B41" w:rsidRPr="00F32B41" w:rsidRDefault="00F32B41" w:rsidP="009D7C6B">
      <w:pPr>
        <w:pStyle w:val="a3"/>
        <w:ind w:left="426" w:hanging="426"/>
        <w:rPr>
          <w:rFonts w:ascii="Arbat" w:hAnsi="Arbat"/>
          <w:sz w:val="32"/>
          <w:szCs w:val="32"/>
          <w:lang w:eastAsia="bg-BG"/>
        </w:rPr>
      </w:pPr>
      <w:r w:rsidRPr="00F32B41">
        <w:rPr>
          <w:rFonts w:ascii="Arbat" w:hAnsi="Arbat"/>
          <w:sz w:val="32"/>
          <w:szCs w:val="32"/>
          <w:lang w:eastAsia="bg-BG"/>
        </w:rPr>
        <w:t xml:space="preserve">– детето се учи да сравнява формата на предмета с </w:t>
      </w:r>
      <w:r>
        <w:rPr>
          <w:rFonts w:ascii="Arbat" w:hAnsi="Arbat"/>
          <w:sz w:val="32"/>
          <w:szCs w:val="32"/>
          <w:lang w:eastAsia="bg-BG"/>
        </w:rPr>
        <w:t xml:space="preserve">                  </w:t>
      </w:r>
      <w:r w:rsidRPr="00F32B41">
        <w:rPr>
          <w:rFonts w:ascii="Arbat" w:hAnsi="Arbat"/>
          <w:sz w:val="32"/>
          <w:szCs w:val="32"/>
          <w:lang w:eastAsia="bg-BG"/>
        </w:rPr>
        <w:t>неговите очертания</w:t>
      </w:r>
    </w:p>
    <w:p w:rsidR="00F32B41" w:rsidRPr="00F32B41" w:rsidRDefault="00F32B41" w:rsidP="009D7C6B">
      <w:pPr>
        <w:pStyle w:val="a3"/>
        <w:rPr>
          <w:rFonts w:ascii="Arbat" w:hAnsi="Arbat"/>
          <w:sz w:val="32"/>
          <w:szCs w:val="32"/>
          <w:lang w:eastAsia="bg-BG"/>
        </w:rPr>
      </w:pPr>
      <w:r w:rsidRPr="00F32B41">
        <w:rPr>
          <w:rFonts w:ascii="Arbat" w:hAnsi="Arbat"/>
          <w:sz w:val="32"/>
          <w:szCs w:val="32"/>
          <w:lang w:eastAsia="bg-BG"/>
        </w:rPr>
        <w:t>– увеличава речниковия запас на детето</w:t>
      </w:r>
    </w:p>
    <w:sectPr w:rsidR="00F32B41" w:rsidRPr="00F32B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41"/>
    <w:rsid w:val="008B45C9"/>
    <w:rsid w:val="009D7C6B"/>
    <w:rsid w:val="00F3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32B4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3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32B4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3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 Pavlikeni</dc:creator>
  <cp:lastModifiedBy>wolf</cp:lastModifiedBy>
  <cp:revision>2</cp:revision>
  <dcterms:created xsi:type="dcterms:W3CDTF">2016-02-10T08:34:00Z</dcterms:created>
  <dcterms:modified xsi:type="dcterms:W3CDTF">2016-02-18T17:39:00Z</dcterms:modified>
</cp:coreProperties>
</file>